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郑州艺术幼儿师范学校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仿宋" w:hAnsi="仿宋" w:eastAsia="仿宋" w:cs="方正小标宋简体"/>
          <w:b/>
          <w:kern w:val="0"/>
          <w:sz w:val="44"/>
          <w:szCs w:val="44"/>
        </w:rPr>
      </w:pPr>
      <w:r>
        <w:rPr>
          <w:rFonts w:hint="eastAsia" w:ascii="方正小标宋简体" w:hAnsi="方正小标宋简体" w:eastAsia="方正小标宋简体" w:cs="方正小标宋简体"/>
          <w:b w:val="0"/>
          <w:bCs/>
          <w:kern w:val="0"/>
          <w:sz w:val="44"/>
          <w:szCs w:val="44"/>
        </w:rPr>
        <w:t>2021年防范非法集资宣传月</w:t>
      </w:r>
      <w:r>
        <w:rPr>
          <w:rFonts w:hint="eastAsia" w:ascii="方正小标宋简体" w:hAnsi="方正小标宋简体" w:eastAsia="方正小标宋简体" w:cs="方正小标宋简体"/>
          <w:b w:val="0"/>
          <w:bCs/>
          <w:kern w:val="0"/>
          <w:sz w:val="44"/>
          <w:szCs w:val="44"/>
          <w:lang w:val="en-US" w:eastAsia="zh-CN"/>
        </w:rPr>
        <w:t>活动</w:t>
      </w:r>
      <w:r>
        <w:rPr>
          <w:rFonts w:hint="eastAsia" w:ascii="方正小标宋简体" w:hAnsi="方正小标宋简体" w:eastAsia="方正小标宋简体" w:cs="方正小标宋简体"/>
          <w:b w:val="0"/>
          <w:bCs/>
          <w:kern w:val="0"/>
          <w:sz w:val="44"/>
          <w:szCs w:val="44"/>
        </w:rPr>
        <w:t>总结</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textAlignment w:val="auto"/>
        <w:rPr>
          <w:rFonts w:hint="eastAsia" w:ascii="仿宋_GB2312" w:hAnsi="仿宋_GB2312" w:eastAsia="仿宋_GB2312" w:cs="仿宋_GB2312"/>
          <w:kern w:val="0"/>
          <w:sz w:val="32"/>
          <w:szCs w:val="32"/>
        </w:rPr>
      </w:pP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为使广大师生认清非法集资的本质和社会危害，树立防范意识，增强自我保护能力，维护自身合法权益，</w:t>
      </w:r>
      <w:r>
        <w:rPr>
          <w:rFonts w:hint="eastAsia" w:ascii="仿宋_GB2312" w:hAnsi="仿宋_GB2312" w:eastAsia="仿宋_GB2312" w:cs="仿宋_GB2312"/>
          <w:kern w:val="0"/>
          <w:sz w:val="32"/>
          <w:szCs w:val="32"/>
          <w:lang w:val="en-US" w:eastAsia="zh-CN"/>
        </w:rPr>
        <w:t>根据《</w:t>
      </w:r>
      <w:r>
        <w:rPr>
          <w:rFonts w:hint="eastAsia" w:ascii="仿宋_GB2312" w:hAnsi="仿宋_GB2312" w:eastAsia="仿宋_GB2312" w:cs="仿宋_GB2312"/>
          <w:kern w:val="0"/>
          <w:sz w:val="32"/>
          <w:szCs w:val="32"/>
        </w:rPr>
        <w:t>郑州市教育局转发关于开展 2021 年防范非法集资宣传月活动的通知</w:t>
      </w:r>
      <w:r>
        <w:rPr>
          <w:rFonts w:hint="eastAsia" w:ascii="仿宋_GB2312" w:hAnsi="仿宋_GB2312" w:eastAsia="仿宋_GB2312" w:cs="仿宋_GB2312"/>
          <w:kern w:val="0"/>
          <w:sz w:val="32"/>
          <w:szCs w:val="32"/>
          <w:lang w:val="en-US" w:eastAsia="zh-CN"/>
        </w:rPr>
        <w:t>》（</w:t>
      </w:r>
      <w:r>
        <w:rPr>
          <w:rFonts w:ascii="仿宋_GB2312" w:hAnsi="宋体" w:eastAsia="仿宋_GB2312" w:cs="仿宋_GB2312"/>
          <w:color w:val="000000"/>
          <w:kern w:val="0"/>
          <w:sz w:val="32"/>
          <w:szCs w:val="32"/>
          <w:lang w:val="en-US" w:eastAsia="zh-CN" w:bidi="ar"/>
        </w:rPr>
        <w:t>郑教明电〔2021〕393号</w:t>
      </w:r>
      <w:r>
        <w:rPr>
          <w:rFonts w:hint="eastAsia" w:ascii="仿宋_GB2312" w:hAnsi="仿宋_GB2312" w:eastAsia="仿宋_GB2312" w:cs="仿宋_GB2312"/>
          <w:kern w:val="0"/>
          <w:sz w:val="32"/>
          <w:szCs w:val="32"/>
          <w:lang w:val="en-US" w:eastAsia="zh-CN"/>
        </w:rPr>
        <w:t>）文件精神，</w:t>
      </w:r>
      <w:r>
        <w:rPr>
          <w:rFonts w:hint="eastAsia" w:ascii="仿宋_GB2312" w:hAnsi="仿宋_GB2312" w:eastAsia="仿宋_GB2312" w:cs="仿宋_GB2312"/>
          <w:kern w:val="0"/>
          <w:sz w:val="32"/>
          <w:szCs w:val="32"/>
        </w:rPr>
        <w:t>我校认真扎实开展防范和打击非法集资法制宣传教育活动，现将工作</w:t>
      </w:r>
      <w:r>
        <w:rPr>
          <w:rFonts w:hint="eastAsia" w:ascii="仿宋_GB2312" w:hAnsi="仿宋_GB2312" w:eastAsia="仿宋_GB2312" w:cs="仿宋_GB2312"/>
          <w:kern w:val="0"/>
          <w:sz w:val="32"/>
          <w:szCs w:val="32"/>
          <w:lang w:eastAsia="zh-CN"/>
        </w:rPr>
        <w:t>开展情况</w:t>
      </w:r>
      <w:r>
        <w:rPr>
          <w:rFonts w:hint="eastAsia" w:ascii="仿宋_GB2312" w:hAnsi="仿宋_GB2312" w:eastAsia="仿宋_GB2312" w:cs="仿宋_GB2312"/>
          <w:kern w:val="0"/>
          <w:sz w:val="32"/>
          <w:szCs w:val="32"/>
        </w:rPr>
        <w:t>总结如下：</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一、加强组织领导，明确责任分工</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今年是</w:t>
      </w:r>
      <w:r>
        <w:rPr>
          <w:rFonts w:hint="eastAsia" w:ascii="仿宋_GB2312" w:hAnsi="仿宋_GB2312" w:eastAsia="仿宋_GB2312" w:cs="仿宋_GB2312"/>
          <w:kern w:val="0"/>
          <w:sz w:val="32"/>
          <w:szCs w:val="32"/>
          <w:lang w:val="en-US" w:eastAsia="zh-CN"/>
        </w:rPr>
        <w:t>中国共产党成立100周年，我校充分认识到防范非法集资宣传在维护社会稳定等方面的重要作用，</w:t>
      </w:r>
      <w:r>
        <w:rPr>
          <w:rFonts w:hint="eastAsia" w:ascii="仿宋_GB2312" w:hAnsi="仿宋_GB2312" w:eastAsia="仿宋_GB2312" w:cs="仿宋_GB2312"/>
          <w:kern w:val="0"/>
          <w:sz w:val="32"/>
          <w:szCs w:val="32"/>
        </w:rPr>
        <w:t>进一步加大宣传工作力度，扩大覆盖面，增强渗透力，提高接受度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尽最大努力</w:t>
      </w:r>
      <w:r>
        <w:rPr>
          <w:rFonts w:hint="eastAsia" w:ascii="仿宋_GB2312" w:hAnsi="仿宋_GB2312" w:eastAsia="仿宋_GB2312" w:cs="仿宋_GB2312"/>
          <w:kern w:val="0"/>
          <w:sz w:val="32"/>
          <w:szCs w:val="32"/>
          <w:lang w:eastAsia="zh-CN"/>
        </w:rPr>
        <w:t>增强人民群众对非法集资的防范意识和能力</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在文件下达后，郑州艺术幼儿师范学校及时制定</w:t>
      </w:r>
      <w:r>
        <w:rPr>
          <w:rFonts w:hint="eastAsia" w:ascii="仿宋_GB2312" w:hAnsi="仿宋_GB2312" w:eastAsia="仿宋_GB2312" w:cs="仿宋_GB2312"/>
          <w:kern w:val="0"/>
          <w:sz w:val="32"/>
          <w:szCs w:val="32"/>
          <w:lang w:val="en-US" w:eastAsia="zh-CN"/>
        </w:rPr>
        <w:t>工作</w:t>
      </w:r>
      <w:r>
        <w:rPr>
          <w:rFonts w:hint="eastAsia" w:ascii="仿宋_GB2312" w:hAnsi="仿宋_GB2312" w:eastAsia="仿宋_GB2312" w:cs="仿宋_GB2312"/>
          <w:kern w:val="0"/>
          <w:sz w:val="32"/>
          <w:szCs w:val="32"/>
        </w:rPr>
        <w:t>方案，学校领导班子统一部署，组织实施。我校成立了由</w:t>
      </w:r>
      <w:r>
        <w:rPr>
          <w:rFonts w:hint="eastAsia" w:ascii="仿宋_GB2312" w:hAnsi="仿宋_GB2312" w:eastAsia="仿宋_GB2312" w:cs="仿宋_GB2312"/>
          <w:kern w:val="0"/>
          <w:sz w:val="32"/>
          <w:szCs w:val="32"/>
          <w:lang w:val="en-US" w:eastAsia="zh-CN"/>
        </w:rPr>
        <w:t>党委书记、</w:t>
      </w:r>
      <w:r>
        <w:rPr>
          <w:rFonts w:hint="eastAsia" w:ascii="仿宋_GB2312" w:hAnsi="仿宋_GB2312" w:eastAsia="仿宋_GB2312" w:cs="仿宋_GB2312"/>
          <w:kern w:val="0"/>
          <w:sz w:val="32"/>
          <w:szCs w:val="32"/>
        </w:rPr>
        <w:t>校长宋志强任组长</w:t>
      </w:r>
      <w:r>
        <w:rPr>
          <w:rFonts w:hint="eastAsia" w:ascii="仿宋_GB2312" w:hAnsi="仿宋_GB2312" w:eastAsia="仿宋_GB2312" w:cs="仿宋_GB2312"/>
          <w:kern w:val="0"/>
          <w:sz w:val="32"/>
          <w:szCs w:val="32"/>
          <w:lang w:eastAsia="zh-CN"/>
        </w:rPr>
        <w:t>、党委副书记段红军</w:t>
      </w:r>
      <w:r>
        <w:rPr>
          <w:rFonts w:hint="eastAsia" w:ascii="仿宋_GB2312" w:hAnsi="仿宋_GB2312" w:eastAsia="仿宋_GB2312" w:cs="仿宋_GB2312"/>
          <w:kern w:val="0"/>
          <w:sz w:val="32"/>
          <w:szCs w:val="32"/>
        </w:rPr>
        <w:t>为副组长，各</w:t>
      </w:r>
      <w:r>
        <w:rPr>
          <w:rFonts w:hint="eastAsia" w:ascii="仿宋_GB2312" w:hAnsi="仿宋_GB2312" w:eastAsia="仿宋_GB2312" w:cs="仿宋_GB2312"/>
          <w:kern w:val="0"/>
          <w:sz w:val="32"/>
          <w:szCs w:val="32"/>
          <w:lang w:val="en-US" w:eastAsia="zh-CN"/>
        </w:rPr>
        <w:t>分管校长和处室主任、系部主任为</w:t>
      </w:r>
      <w:r>
        <w:rPr>
          <w:rFonts w:hint="eastAsia" w:ascii="仿宋_GB2312" w:hAnsi="仿宋_GB2312" w:eastAsia="仿宋_GB2312" w:cs="仿宋_GB2312"/>
          <w:kern w:val="0"/>
          <w:sz w:val="32"/>
          <w:szCs w:val="32"/>
        </w:rPr>
        <w:t>成员的防范和打击非法集资宣传教育活动领导小组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组织和协调、督促各成员部门顺利完成工作。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二、积极实施，注重效果</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楷体_GB2312" w:hAnsi="楷体_GB2312" w:eastAsia="楷体_GB2312" w:cs="楷体_GB2312"/>
          <w:b/>
          <w:bCs/>
          <w:i w:val="0"/>
          <w:iCs w:val="0"/>
          <w:kern w:val="0"/>
          <w:sz w:val="32"/>
          <w:szCs w:val="32"/>
        </w:rPr>
      </w:pPr>
      <w:r>
        <w:rPr>
          <w:rFonts w:hint="eastAsia" w:ascii="楷体_GB2312" w:hAnsi="楷体_GB2312" w:eastAsia="楷体_GB2312" w:cs="楷体_GB2312"/>
          <w:b/>
          <w:bCs/>
          <w:i w:val="0"/>
          <w:iCs w:val="0"/>
          <w:kern w:val="0"/>
          <w:sz w:val="32"/>
          <w:szCs w:val="32"/>
        </w:rPr>
        <w:t>(一)活动形式</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充分利用多媒体，广泛开展宣传。利用学校广播、板报等形式广泛开展宣传教育活动。</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悬挂宣传条幅，张贴宣传标语。在学校电子屏幕上播放字幕</w:t>
      </w:r>
      <w:r>
        <w:rPr>
          <w:rFonts w:hint="eastAsia" w:ascii="仿宋_GB2312" w:hAnsi="仿宋_GB2312" w:eastAsia="仿宋_GB2312" w:cs="仿宋_GB2312"/>
          <w:kern w:val="0"/>
          <w:sz w:val="32"/>
          <w:szCs w:val="32"/>
          <w:lang w:val="en-US" w:eastAsia="zh-CN"/>
        </w:rPr>
        <w:t>进行宣传</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积极拓展微信、微博等新媒体、自媒体渠道，扩大宣传触及面，加强精准推送宣传。发挥电子显示屏、宣传栏、学校课堂等宣传媒介功能，增强宣传渗透力。</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利用升旗仪式、教职工会议等途径，积极开展展普法宣传，全面深入阐释《条例》精神，让广大师生深切的了解非法集资的危害性。</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开展集中宣传日活动。于6月15日开展集中宣传活动</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强化警示教育，着力宣传“非法集资不受法律保护、参与非法集资风险自担”，增强公众“理性投资、风险自担”的意识。</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7.对家长</w:t>
      </w:r>
      <w:r>
        <w:rPr>
          <w:rFonts w:hint="eastAsia" w:ascii="仿宋_GB2312" w:hAnsi="仿宋_GB2312" w:eastAsia="仿宋_GB2312" w:cs="仿宋_GB2312"/>
          <w:kern w:val="0"/>
          <w:sz w:val="32"/>
          <w:szCs w:val="32"/>
        </w:rPr>
        <w:t>开展宣传活动。</w:t>
      </w:r>
      <w:r>
        <w:rPr>
          <w:rFonts w:hint="eastAsia" w:ascii="仿宋_GB2312" w:hAnsi="仿宋_GB2312" w:eastAsia="仿宋_GB2312" w:cs="仿宋_GB2312"/>
          <w:kern w:val="0"/>
          <w:sz w:val="32"/>
          <w:szCs w:val="32"/>
          <w:lang w:val="en-US" w:eastAsia="zh-CN"/>
        </w:rPr>
        <w:t>“小手拉大手”</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通过学生为</w:t>
      </w:r>
      <w:r>
        <w:rPr>
          <w:rFonts w:hint="eastAsia" w:ascii="仿宋_GB2312" w:hAnsi="仿宋_GB2312" w:eastAsia="仿宋_GB2312" w:cs="仿宋_GB2312"/>
          <w:kern w:val="0"/>
          <w:sz w:val="32"/>
          <w:szCs w:val="32"/>
        </w:rPr>
        <w:t>每个家庭至少发放一份宣传材料，实现防非宣传“全覆盖”、防非教育“零距离”。</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楷体_GB2312" w:hAnsi="楷体_GB2312" w:eastAsia="楷体_GB2312" w:cs="楷体_GB2312"/>
          <w:b/>
          <w:bCs/>
          <w:i w:val="0"/>
          <w:iCs w:val="0"/>
          <w:kern w:val="0"/>
          <w:sz w:val="32"/>
          <w:szCs w:val="32"/>
        </w:rPr>
      </w:pPr>
      <w:r>
        <w:rPr>
          <w:rFonts w:hint="eastAsia" w:ascii="楷体_GB2312" w:hAnsi="楷体_GB2312" w:eastAsia="楷体_GB2312" w:cs="楷体_GB2312"/>
          <w:b/>
          <w:bCs/>
          <w:i w:val="0"/>
          <w:iCs w:val="0"/>
          <w:kern w:val="0"/>
          <w:sz w:val="32"/>
          <w:szCs w:val="32"/>
        </w:rPr>
        <w:t>(二)宣传内容</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1.开展《条例》普法宣传。结合《条例》重点内容，以法律政策解读、典型案例剖析、投资风险教育等方式，向</w:t>
      </w:r>
      <w:r>
        <w:rPr>
          <w:rFonts w:hint="eastAsia" w:ascii="仿宋_GB2312" w:hAnsi="仿宋_GB2312" w:eastAsia="仿宋_GB2312" w:cs="仿宋_GB2312"/>
          <w:kern w:val="0"/>
          <w:sz w:val="32"/>
          <w:szCs w:val="32"/>
          <w:lang w:val="en-US" w:eastAsia="zh-CN"/>
        </w:rPr>
        <w:t>师生</w:t>
      </w:r>
      <w:r>
        <w:rPr>
          <w:rFonts w:hint="eastAsia" w:ascii="仿宋_GB2312" w:hAnsi="仿宋_GB2312" w:eastAsia="仿宋_GB2312" w:cs="仿宋_GB2312"/>
          <w:kern w:val="0"/>
          <w:sz w:val="32"/>
          <w:szCs w:val="32"/>
        </w:rPr>
        <w:t>宣传非法集资的违法性、危害性及其表现形式等，增强</w:t>
      </w:r>
      <w:r>
        <w:rPr>
          <w:rFonts w:hint="eastAsia" w:ascii="仿宋_GB2312" w:hAnsi="仿宋_GB2312" w:eastAsia="仿宋_GB2312" w:cs="仿宋_GB2312"/>
          <w:kern w:val="0"/>
          <w:sz w:val="32"/>
          <w:szCs w:val="32"/>
          <w:lang w:val="en-US" w:eastAsia="zh-CN"/>
        </w:rPr>
        <w:t>师生</w:t>
      </w:r>
      <w:r>
        <w:rPr>
          <w:rFonts w:hint="eastAsia" w:ascii="仿宋_GB2312" w:hAnsi="仿宋_GB2312" w:eastAsia="仿宋_GB2312" w:cs="仿宋_GB2312"/>
          <w:kern w:val="0"/>
          <w:sz w:val="32"/>
          <w:szCs w:val="32"/>
        </w:rPr>
        <w:t>的防范意识和识别能力。</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宣传非法集资的定义、特征、表现形式、危害，分析已成功查处并审结的典型案例，披露非法集资犯罪主体的经营真相，揭露非法集资的手法伎俩，增强广大师生的识别意识，提高防范、抵御非法集资活动的能力，有效遏制不法分子的违法犯罪行为。</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3.宣传开展打击非法集资工作取得的成果，震慑违法犯罪活动，引导广大师生、家长进行科学投资、理财、克服暴富心理，增强广大师生、家长理性投资意识。</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三、建立教职工教育长效教育机制</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为进一步巩固活动效果，我校制定了长期的警示教育长效机制，收集关于非法集资等行为的知识和相关案例，定期对教职工进行警示教育，切实提高教职工思想意识和警惕能力，确保各项工作合法、合规。</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通过开展宣传教育活动，使广大</w:t>
      </w:r>
      <w:r>
        <w:rPr>
          <w:rFonts w:hint="eastAsia" w:ascii="仿宋_GB2312" w:hAnsi="仿宋_GB2312" w:eastAsia="仿宋_GB2312" w:cs="仿宋_GB2312"/>
          <w:kern w:val="0"/>
          <w:sz w:val="32"/>
          <w:szCs w:val="32"/>
          <w:lang w:val="en-US" w:eastAsia="zh-CN"/>
        </w:rPr>
        <w:t>师生</w:t>
      </w:r>
      <w:r>
        <w:rPr>
          <w:rFonts w:hint="eastAsia" w:ascii="仿宋_GB2312" w:hAnsi="仿宋_GB2312" w:eastAsia="仿宋_GB2312" w:cs="仿宋_GB2312"/>
          <w:kern w:val="0"/>
          <w:sz w:val="32"/>
          <w:szCs w:val="32"/>
        </w:rPr>
        <w:t>充分认识到非法集资的危害性，切实增强了广大</w:t>
      </w:r>
      <w:r>
        <w:rPr>
          <w:rFonts w:hint="eastAsia" w:ascii="仿宋_GB2312" w:hAnsi="仿宋_GB2312" w:eastAsia="仿宋_GB2312" w:cs="仿宋_GB2312"/>
          <w:kern w:val="0"/>
          <w:sz w:val="32"/>
          <w:szCs w:val="32"/>
          <w:lang w:val="en-US" w:eastAsia="zh-CN"/>
        </w:rPr>
        <w:t>师生</w:t>
      </w:r>
      <w:r>
        <w:rPr>
          <w:rFonts w:hint="eastAsia" w:ascii="仿宋_GB2312" w:hAnsi="仿宋_GB2312" w:eastAsia="仿宋_GB2312" w:cs="仿宋_GB2312"/>
          <w:kern w:val="0"/>
          <w:sz w:val="32"/>
          <w:szCs w:val="32"/>
        </w:rPr>
        <w:t>防范非法集资的意识，提高识假防骗的能力</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下一步，</w:t>
      </w:r>
      <w:r>
        <w:rPr>
          <w:rFonts w:hint="eastAsia" w:ascii="仿宋_GB2312" w:hAnsi="仿宋_GB2312" w:eastAsia="仿宋_GB2312" w:cs="仿宋_GB2312"/>
          <w:kern w:val="0"/>
          <w:sz w:val="32"/>
          <w:szCs w:val="32"/>
        </w:rPr>
        <w:t>我校</w:t>
      </w:r>
      <w:r>
        <w:rPr>
          <w:rFonts w:hint="eastAsia" w:ascii="仿宋_GB2312" w:hAnsi="仿宋_GB2312" w:eastAsia="仿宋_GB2312" w:cs="仿宋_GB2312"/>
          <w:kern w:val="0"/>
          <w:sz w:val="32"/>
          <w:szCs w:val="32"/>
          <w:lang w:val="en-US" w:eastAsia="zh-CN"/>
        </w:rPr>
        <w:t>将</w:t>
      </w:r>
      <w:r>
        <w:rPr>
          <w:rFonts w:hint="eastAsia" w:ascii="仿宋_GB2312" w:hAnsi="仿宋_GB2312" w:eastAsia="仿宋_GB2312" w:cs="仿宋_GB2312"/>
          <w:kern w:val="0"/>
          <w:sz w:val="32"/>
          <w:szCs w:val="32"/>
        </w:rPr>
        <w:t>加大防范和打击非法集资宣传教育活动，让广大教职工和学生家长远离非法集资，远离犯罪。</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郑州艺术幼儿师范学校</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 xml:space="preserve">                               2021年7月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BF"/>
    <w:rsid w:val="00074C04"/>
    <w:rsid w:val="000801CA"/>
    <w:rsid w:val="002279D4"/>
    <w:rsid w:val="003E7D8F"/>
    <w:rsid w:val="0041387B"/>
    <w:rsid w:val="00491840"/>
    <w:rsid w:val="005A3ECA"/>
    <w:rsid w:val="005E1953"/>
    <w:rsid w:val="00656630"/>
    <w:rsid w:val="006758BF"/>
    <w:rsid w:val="006B3E2E"/>
    <w:rsid w:val="007E3375"/>
    <w:rsid w:val="008559B6"/>
    <w:rsid w:val="00893881"/>
    <w:rsid w:val="009173E5"/>
    <w:rsid w:val="00AE28EB"/>
    <w:rsid w:val="00B24C91"/>
    <w:rsid w:val="00BF2F6A"/>
    <w:rsid w:val="00C376A0"/>
    <w:rsid w:val="00C93157"/>
    <w:rsid w:val="00CD0477"/>
    <w:rsid w:val="00DB2028"/>
    <w:rsid w:val="00F32F5B"/>
    <w:rsid w:val="02D3797B"/>
    <w:rsid w:val="07AE17AC"/>
    <w:rsid w:val="08A06C05"/>
    <w:rsid w:val="092D3B68"/>
    <w:rsid w:val="0BA74CCB"/>
    <w:rsid w:val="1C7E177E"/>
    <w:rsid w:val="345A15B2"/>
    <w:rsid w:val="3BBE46D1"/>
    <w:rsid w:val="4CA01EE8"/>
    <w:rsid w:val="4E3F77A8"/>
    <w:rsid w:val="54AD7438"/>
    <w:rsid w:val="5EF20C06"/>
    <w:rsid w:val="61BC445D"/>
    <w:rsid w:val="68253276"/>
    <w:rsid w:val="6B9F5B4D"/>
    <w:rsid w:val="7E37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1197</Characters>
  <Lines>9</Lines>
  <Paragraphs>2</Paragraphs>
  <TotalTime>88</TotalTime>
  <ScaleCrop>false</ScaleCrop>
  <LinksUpToDate>false</LinksUpToDate>
  <CharactersWithSpaces>1405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2020-06-22T01:04:00Z</dcterms:created>
  <dc:creator>微软用户</dc:creator>
  <cp:lastModifiedBy>冰冰</cp:lastModifiedBy>
  <cp:lastPrinted>2020-06-22T07:47:00Z</cp:lastPrinted>
  <dcterms:modified xsi:type="dcterms:W3CDTF">2021-07-06T13:46:31Z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11B970F3A2BC4FBB9F368B7997AA99D9</vt:lpwstr>
  </property>
</Properties>
</file>